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7646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Приложение</w:t>
      </w:r>
    </w:p>
    <w:p w14:paraId="41582203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к постановлению Правительства Москвы</w:t>
      </w:r>
    </w:p>
    <w:p w14:paraId="6D1DAAF9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от 24 декабря 2013 г. № 894-ПП</w:t>
      </w:r>
    </w:p>
    <w:p w14:paraId="26350327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Приложение 5</w:t>
      </w:r>
    </w:p>
    <w:p w14:paraId="5AC6A9D6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к постановлению Правительства Москвы</w:t>
      </w:r>
    </w:p>
    <w:p w14:paraId="126E5933" w14:textId="77777777" w:rsidR="0065376A" w:rsidRDefault="0065376A" w:rsidP="0065376A">
      <w:pPr>
        <w:pStyle w:val="a4"/>
        <w:spacing w:before="0" w:beforeAutospacing="0" w:after="0" w:afterAutospacing="0" w:line="360" w:lineRule="atLeast"/>
        <w:jc w:val="right"/>
        <w:rPr>
          <w:rFonts w:ascii="Golos" w:hAnsi="Golos"/>
          <w:color w:val="0E0E0F"/>
        </w:rPr>
      </w:pPr>
      <w:r>
        <w:rPr>
          <w:color w:val="0E0E0F"/>
        </w:rPr>
        <w:t>от 12 октября 2010 г. № 938-ПП</w:t>
      </w:r>
    </w:p>
    <w:p w14:paraId="0ED6389B" w14:textId="77777777" w:rsidR="005C7566" w:rsidRDefault="005C7566" w:rsidP="0065376A">
      <w:pPr>
        <w:pStyle w:val="a4"/>
        <w:spacing w:before="0" w:beforeAutospacing="0" w:after="0" w:afterAutospacing="0" w:line="360" w:lineRule="atLeast"/>
        <w:jc w:val="center"/>
        <w:rPr>
          <w:b/>
          <w:bCs/>
          <w:color w:val="0E0E0F"/>
        </w:rPr>
      </w:pPr>
    </w:p>
    <w:p w14:paraId="2E60C6EE" w14:textId="4B465106" w:rsidR="0065376A" w:rsidRDefault="0065376A" w:rsidP="0065376A">
      <w:pPr>
        <w:pStyle w:val="a4"/>
        <w:spacing w:before="0" w:beforeAutospacing="0" w:after="0" w:afterAutospacing="0" w:line="360" w:lineRule="atLeast"/>
        <w:jc w:val="center"/>
        <w:rPr>
          <w:b/>
          <w:bCs/>
          <w:color w:val="0E0E0F"/>
        </w:rPr>
      </w:pPr>
      <w:r>
        <w:rPr>
          <w:b/>
          <w:bCs/>
          <w:color w:val="0E0E0F"/>
        </w:rPr>
        <w:t>Положение о содействии развитию форм общественного контроля над деятельностью органов исполнительной власти города Москвы.</w:t>
      </w:r>
    </w:p>
    <w:p w14:paraId="639F2E4A" w14:textId="77777777" w:rsidR="005C7566" w:rsidRDefault="005C7566" w:rsidP="0065376A">
      <w:pPr>
        <w:pStyle w:val="a4"/>
        <w:spacing w:before="0" w:beforeAutospacing="0" w:after="0" w:afterAutospacing="0" w:line="360" w:lineRule="atLeast"/>
        <w:jc w:val="center"/>
        <w:rPr>
          <w:rFonts w:ascii="Golos" w:hAnsi="Golos"/>
          <w:color w:val="0E0E0F"/>
        </w:rPr>
      </w:pPr>
    </w:p>
    <w:p w14:paraId="51BC644A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1. Общие положения</w:t>
      </w:r>
    </w:p>
    <w:p w14:paraId="43603DD4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1.1. Настоящее Положение регулирует общественные отношения, связанные с реализацией гражданами Российской Федерации — жителями города Москвы (далее — жители города Москвы) гарантированного Конституцией Российской Федерации права на непосредственное участие в управлении делами государства и возникающие в процессе осуществления общественного контроля за деятельностью органов исполнительной власти города Москвы (далее — общественный контроль)</w:t>
      </w:r>
    </w:p>
    <w:p w14:paraId="5E30CAC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1.2. Для целей настоящего Положения под общественным контролем понимается деятельность субъектов общественного контроля по наблюдению, проверке и оценке соответствия общественным интересам деятельности органов исполнительной власти города Москвы.</w:t>
      </w:r>
    </w:p>
    <w:p w14:paraId="10E00931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2. Правовое регулирование общественного контроля</w:t>
      </w:r>
    </w:p>
    <w:p w14:paraId="7DCD488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2.</w:t>
      </w:r>
      <w:proofErr w:type="gramStart"/>
      <w:r>
        <w:rPr>
          <w:color w:val="0E0E0F"/>
        </w:rPr>
        <w:t>1.Правовое</w:t>
      </w:r>
      <w:proofErr w:type="gramEnd"/>
      <w:r>
        <w:rPr>
          <w:color w:val="0E0E0F"/>
        </w:rPr>
        <w:t xml:space="preserve"> регулирование в области общественного контроля осуществляется в соответствии с Конституцией Российской Федерации, федеральными законами и нормативными правовыми актами Российской Федерации, Уставом города Москвы, законами города Москвы, постановлениями Правительства Москвы, настоящим Положением, иными нормативными правовыми актами города Москвы.</w:t>
      </w:r>
    </w:p>
    <w:p w14:paraId="476572C9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3. Цели осуществления общественного контроля</w:t>
      </w:r>
    </w:p>
    <w:p w14:paraId="19F164F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3.1. Защита и обеспечение общественных интересов.</w:t>
      </w:r>
    </w:p>
    <w:p w14:paraId="5CBADFF9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3.2. Признание, обеспечение и защита основных прав и свобод человека и гражданина.</w:t>
      </w:r>
    </w:p>
    <w:p w14:paraId="082F2C8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3.3. Повышение уровня участия жителей города Москвы и их объединений в государственном управлении.</w:t>
      </w:r>
    </w:p>
    <w:p w14:paraId="14CCCF94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3.4. Реализация инициатив жителей города Москвы, направленных на продвижение и защиту общественных интересов.</w:t>
      </w:r>
    </w:p>
    <w:p w14:paraId="104416A4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3.5. Повышение уровня доверия жителей города Москвы к деятельности государства и его органов, обеспечения прозрачности этой деятельности, обеспечения обратной связи между обществом и государством, предупреждения и разрешения социальных конфликтов.</w:t>
      </w:r>
    </w:p>
    <w:p w14:paraId="1F255C0F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3.6. Формирование и развитие гражданского правосознания.</w:t>
      </w:r>
    </w:p>
    <w:p w14:paraId="7749740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3.7. Повышение эффективности деятельности органов исполнительной власти города Москвы, снижение рисков принятия и реализации органами исполнительной власти города Москвы противоправных и противоречащих общественным интересам решений.</w:t>
      </w:r>
    </w:p>
    <w:p w14:paraId="57F6174C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lastRenderedPageBreak/>
        <w:t>3.8. Устойчивое и благополучное развитие общества и государства.</w:t>
      </w:r>
    </w:p>
    <w:p w14:paraId="16E8B320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4. Принципы осуществления общественного контроля</w:t>
      </w:r>
    </w:p>
    <w:p w14:paraId="782C976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4.1. Добровольность участия в осуществлении общественного контроля.</w:t>
      </w:r>
    </w:p>
    <w:p w14:paraId="61B9673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4.2. Самостоятельность субъектов общественного контроля.</w:t>
      </w:r>
    </w:p>
    <w:p w14:paraId="20BA961C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4.3. Информационная открытость и прозрачность деятельности органов исполнительной власти города Москвы.</w:t>
      </w:r>
    </w:p>
    <w:p w14:paraId="311D68D2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4.4. Законность действий субъектов общественного контроля.</w:t>
      </w:r>
    </w:p>
    <w:p w14:paraId="504B000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4.5. Объективность и достоверность.</w:t>
      </w:r>
    </w:p>
    <w:p w14:paraId="684DE2AA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4.6. Недопустимость воспрепятствования осуществлению общественного контроля.</w:t>
      </w:r>
    </w:p>
    <w:p w14:paraId="0EFD7BD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4.7. Многообразие форм общественного контроля.</w:t>
      </w:r>
    </w:p>
    <w:p w14:paraId="2D847FAF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4.8. Достижение баланса интересов в развитии города Москвы и улучшении условий жизни населения города Москвы.</w:t>
      </w:r>
    </w:p>
    <w:p w14:paraId="4F23263A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4.9. Учет социальной составляющей при принятии решений органами исполнительной власти города Москвы.</w:t>
      </w:r>
    </w:p>
    <w:p w14:paraId="127E6E1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5. Субъекты общественного контроля</w:t>
      </w:r>
    </w:p>
    <w:p w14:paraId="17532FB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5.1. Субъектами общественного контроля являются жители города Москвы, а также их объединения.</w:t>
      </w:r>
    </w:p>
    <w:p w14:paraId="6D5A6FDF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6. Формы и механизмы общественного контроля</w:t>
      </w:r>
    </w:p>
    <w:p w14:paraId="4182A989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 Общественный контроль осуществляется в следующих формах:</w:t>
      </w:r>
    </w:p>
    <w:p w14:paraId="4CAEB96C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6.1.1. Участие в деятельности Общественной палаты города Москвы.</w:t>
      </w:r>
    </w:p>
    <w:p w14:paraId="660C371A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6.1.2. Создание и функционирование общественных советов административных округов города Москвы.</w:t>
      </w:r>
    </w:p>
    <w:p w14:paraId="7DAADC99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6.1.3. Создание и функционирование общественных советов, комиссий при органах исполнительной власти города Москвы.</w:t>
      </w:r>
    </w:p>
    <w:p w14:paraId="1EDDD8F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6.1.4. Создание и функционирование порталов Правительства Москвы в информационно-телекоммуникационной сети Интернет.</w:t>
      </w:r>
    </w:p>
    <w:p w14:paraId="3FD9271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6.1.5. Проведение публичных слушаний.</w:t>
      </w:r>
    </w:p>
    <w:p w14:paraId="08BE63E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6.1.6. Проведение встреч с населением должностных лиц органов исполнительной власти города Москвы и членов Правительства Москвы.</w:t>
      </w:r>
    </w:p>
    <w:p w14:paraId="0B0B124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6.1.7. Размещение информации о деятельности органов исполнительной власти города Москвы, в том числе о принятых ими решениях, на официальном сайте Правительства Москвы в информационно-телекоммуникационной сети Интернет.</w:t>
      </w:r>
    </w:p>
    <w:p w14:paraId="42C9B9B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6.1.8. Общественная экспертиза проектов нормативных правовых актов города Москвы.</w:t>
      </w:r>
    </w:p>
    <w:p w14:paraId="4FE7501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6.1.9. Проведение семинаров, форумов, круглых столов, совещаний с участием представителей общественности.</w:t>
      </w:r>
    </w:p>
    <w:p w14:paraId="77F95B2C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6.1.10. Проведение опросов общественного мнения.</w:t>
      </w:r>
    </w:p>
    <w:p w14:paraId="342BA3B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6.1.11. Иные формы, не запрещенные законодательством Российской Федерации и правовыми актами города Москвы.</w:t>
      </w:r>
    </w:p>
    <w:p w14:paraId="09357423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lastRenderedPageBreak/>
        <w:t>6.2. Жители города Москвы вправе участвовать в реализации механизмов общественного контроля как самостоятельно, так и через представителей: общественные объединения, общественных советников.</w:t>
      </w:r>
    </w:p>
    <w:p w14:paraId="62B51A7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6.3. Общественные советники — жители города Москвы, принимающие добровольное участие в осуществлении общественного контроля, создании благоприятной среды проживания, повышении качества взаимодействия органов исполнительной власти города Москвы с населением города Москвы.</w:t>
      </w:r>
    </w:p>
    <w:p w14:paraId="58C5001A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6.4. С общественным советником орган исполнительной власти города Москвы заключает соглашение о взаимодействии.</w:t>
      </w:r>
    </w:p>
    <w:p w14:paraId="18A1BA1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6.5. Деятельность общественного советника основана на добровольности, взаимном уважении, открытости, учете интересов жителей города Москвы.</w:t>
      </w:r>
    </w:p>
    <w:p w14:paraId="0F6DCE1E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6.6. Общественный советник при осуществлении своей деятельности обязан:</w:t>
      </w:r>
    </w:p>
    <w:p w14:paraId="028917B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6.6.1. Обеспечивать взаимодействие жителей многоквартирного дома, в котором он проживает, соседних многоквартирных домов с управой района города Москвы, иными органами исполнительной власти города Москвы.</w:t>
      </w:r>
    </w:p>
    <w:p w14:paraId="60606209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6.6.2. Ответственно и сознательно относиться к исполнению возложенных на него функций.</w:t>
      </w:r>
    </w:p>
    <w:p w14:paraId="6C9DCBD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6.6.3. Избегать действий, способных нанести вред его репутации, репутации органов государственной власти города Москвы.</w:t>
      </w:r>
    </w:p>
    <w:p w14:paraId="7CA1B60B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6.6.4. Своевременно доводить до сведения жителей многоквартирного дома, в котором он проживает, и соседних многоквартирных домов актуальную информацию о деятельности органов государственной власти города Москвы, в том числе о результатах встреч должностных лиц органов исполнительной власти города Москвы с населением, а также о принятых решениях органов исполнительной власти города Москвы.</w:t>
      </w:r>
    </w:p>
    <w:p w14:paraId="62D1B403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 Общественный советник при осуществлении своей деятельности взаимодействует, в том числе с использованием информационно-телекоммуникационной сети Интернет:</w:t>
      </w:r>
    </w:p>
    <w:p w14:paraId="21F3C63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6.7.1. С жителями многоквартирного дома, в котором он проживает, и соседних многоквартирных домов.</w:t>
      </w:r>
    </w:p>
    <w:p w14:paraId="2007C76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6.7.2. С управой района города Москвы, префектурой административного округа города Москвы, иными органами исполнительной власти города Москвы, их должностными лицами.</w:t>
      </w:r>
    </w:p>
    <w:p w14:paraId="6579A6B0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6.7.3. С правоохранительными органами по вопросам обеспечения общественного порядка.</w:t>
      </w:r>
    </w:p>
    <w:p w14:paraId="06FC99D7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6.7.4. С товариществами собственников жилья, советами многоквартирного дома, управляющими компаниями, эксплуатирующими организациями.</w:t>
      </w:r>
    </w:p>
    <w:p w14:paraId="23A66FCD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6.7.5. С общественными объединениями, некоммерческими организациями, инициативными группами граждан.</w:t>
      </w:r>
    </w:p>
    <w:p w14:paraId="431BC2C5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7. Права и обязанности субъектов общественного контроля</w:t>
      </w:r>
    </w:p>
    <w:p w14:paraId="1B0BDB5B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7.1. При проведении мероприятий по общественному контролю субъекты общественного контроля вправе:</w:t>
      </w:r>
    </w:p>
    <w:p w14:paraId="30EAF91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7.1.1. Получать достоверную и полную информацию от органов исполнительной власти города Москвы по вопросам их деятельности.</w:t>
      </w:r>
    </w:p>
    <w:p w14:paraId="4162C8B0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lastRenderedPageBreak/>
        <w:t>7.1.2. Обращаться в органы исполнительной власти города Москвы, к должностным лицам органов исполнительной власти города Москвы по вопросам их деятельности, в том числе направлять на рассмотрение органов исполнительной власти города Москвы, должностных лиц органов исполнительной власти города Москвы предложения о повышении эффективности их деятельности.</w:t>
      </w:r>
    </w:p>
    <w:p w14:paraId="05B9DFE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7.1.3. Обжаловать неправомерные действия (бездействия) и решения органов исполнительной власти города Москвы, их должностных лиц в порядке, установленном действующим законодательством Российской Федерации.</w:t>
      </w:r>
    </w:p>
    <w:p w14:paraId="46CF8433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7.2. При проведении мероприятий по общественному контролю субъект общественного контроля обязан:</w:t>
      </w:r>
    </w:p>
    <w:p w14:paraId="220F65DB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7.2.1. Соблюдать требования законодательства Российской Федерации и правовых актов города Москвы.</w:t>
      </w:r>
    </w:p>
    <w:p w14:paraId="43C3476B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7.2.2. Не препятствовать деятельности органов исполнительной власти города Москвы.</w:t>
      </w:r>
    </w:p>
    <w:p w14:paraId="3597AAF0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7.2.3. Отказаться от участия в осуществлении общественного контроля при наличии конфликта интересов.</w:t>
      </w:r>
    </w:p>
    <w:p w14:paraId="16859594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7.2.4. Не разглашать сведения, полученные им при осуществлении общественного контроля и относящиеся к частной жизни лиц, без их согласия.</w:t>
      </w:r>
    </w:p>
    <w:p w14:paraId="1DC800D2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b/>
          <w:bCs/>
          <w:color w:val="0E0E0F"/>
        </w:rPr>
        <w:t>8. Заключительные положения</w:t>
      </w:r>
    </w:p>
    <w:p w14:paraId="1CD438A8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8.1. Органы исполнительной власти города Москвы не вправе препятствовать осуществлению общественного контроля.</w:t>
      </w:r>
    </w:p>
    <w:p w14:paraId="148E39A2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8.2. Органы исполнительной власти города Москвы учитывают результаты общественного контроля при планировании своей деятельности.</w:t>
      </w:r>
    </w:p>
    <w:p w14:paraId="2F45C2F6" w14:textId="77777777" w:rsidR="0065376A" w:rsidRDefault="0065376A" w:rsidP="0065376A">
      <w:pPr>
        <w:pStyle w:val="a4"/>
        <w:spacing w:before="0" w:beforeAutospacing="0" w:after="0" w:afterAutospacing="0" w:line="360" w:lineRule="atLeast"/>
        <w:rPr>
          <w:rFonts w:ascii="Golos" w:hAnsi="Golos"/>
          <w:color w:val="0E0E0F"/>
        </w:rPr>
      </w:pPr>
      <w:r>
        <w:rPr>
          <w:color w:val="0E0E0F"/>
        </w:rPr>
        <w:t>8.3. Настоящее Положение не ограничивает право субъектов общественного контроля на осуществление общественного контроля за деятельностью органов исполнительной власти города Москвы в ином, установленном законодательством Российской Федерации и нормативными правовыми актами города Москвы порядке.</w:t>
      </w:r>
    </w:p>
    <w:p w14:paraId="2255194E" w14:textId="77777777" w:rsidR="0065376A" w:rsidRPr="0065376A" w:rsidRDefault="0065376A" w:rsidP="0065376A">
      <w:pPr>
        <w:spacing w:after="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</w:p>
    <w:p w14:paraId="35B8992F" w14:textId="77777777" w:rsidR="00576088" w:rsidRDefault="00576088"/>
    <w:sectPr w:rsidR="00576088" w:rsidSect="00DD695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3"/>
    <w:rsid w:val="00576088"/>
    <w:rsid w:val="005C7566"/>
    <w:rsid w:val="006230C3"/>
    <w:rsid w:val="0065376A"/>
    <w:rsid w:val="006F4333"/>
    <w:rsid w:val="00C823BF"/>
    <w:rsid w:val="00DD6955"/>
    <w:rsid w:val="00F2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A8F3"/>
  <w15:chartTrackingRefBased/>
  <w15:docId w15:val="{2EF7977A-5B66-4C54-8739-90913903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76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53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Galant X5</dc:creator>
  <cp:keywords/>
  <dc:description/>
  <cp:lastModifiedBy>И</cp:lastModifiedBy>
  <cp:revision>4</cp:revision>
  <dcterms:created xsi:type="dcterms:W3CDTF">2025-01-09T08:25:00Z</dcterms:created>
  <dcterms:modified xsi:type="dcterms:W3CDTF">2025-01-09T08:26:00Z</dcterms:modified>
</cp:coreProperties>
</file>